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A155E" w14:textId="77777777" w:rsidR="00E858DD" w:rsidRDefault="00E858DD" w:rsidP="00E858DD">
      <w:pPr>
        <w:rPr>
          <w:sz w:val="24"/>
        </w:rPr>
      </w:pPr>
    </w:p>
    <w:p w14:paraId="0C8184A2" w14:textId="38C96B7E" w:rsidR="00274CA3" w:rsidRDefault="000A6680" w:rsidP="00E343D7">
      <w:pPr>
        <w:rPr>
          <w:rFonts w:cstheme="minorHAnsi"/>
          <w:i/>
          <w:iCs/>
          <w:sz w:val="24"/>
          <w:szCs w:val="24"/>
        </w:rPr>
      </w:pPr>
      <w:r w:rsidRPr="000A6680">
        <w:rPr>
          <w:rFonts w:cstheme="minorHAnsi"/>
          <w:i/>
          <w:iCs/>
          <w:sz w:val="24"/>
          <w:szCs w:val="24"/>
        </w:rPr>
        <w:t xml:space="preserve">The information within each Class is made available on the surgery website: </w:t>
      </w:r>
      <w:r w:rsidR="00264453">
        <w:rPr>
          <w:rFonts w:cstheme="minorHAnsi"/>
          <w:i/>
          <w:iCs/>
          <w:sz w:val="24"/>
          <w:szCs w:val="24"/>
        </w:rPr>
        <w:t>www.penrhynbayanddeganwysurgeries.co.uk</w:t>
      </w:r>
      <w:r w:rsidRPr="000A6680">
        <w:rPr>
          <w:rFonts w:cstheme="minorHAnsi"/>
          <w:i/>
          <w:iCs/>
          <w:sz w:val="24"/>
          <w:szCs w:val="24"/>
        </w:rPr>
        <w:t xml:space="preserve"> or in hard copy, upon personal application from </w:t>
      </w:r>
      <w:r>
        <w:rPr>
          <w:rFonts w:cstheme="minorHAnsi"/>
          <w:i/>
          <w:iCs/>
          <w:sz w:val="24"/>
          <w:szCs w:val="24"/>
        </w:rPr>
        <w:t>the Practice Manager.</w:t>
      </w:r>
      <w:r w:rsidRPr="000A6680">
        <w:rPr>
          <w:rFonts w:cstheme="minorHAnsi"/>
          <w:i/>
          <w:iCs/>
          <w:sz w:val="24"/>
          <w:szCs w:val="24"/>
        </w:rPr>
        <w:t xml:space="preserve">   </w:t>
      </w:r>
    </w:p>
    <w:p w14:paraId="5FF707A0" w14:textId="77777777" w:rsidR="00274CA3" w:rsidRPr="00274CA3" w:rsidRDefault="00274CA3" w:rsidP="00E343D7">
      <w:pPr>
        <w:rPr>
          <w:rFonts w:cstheme="minorHAnsi"/>
          <w:b/>
          <w:bCs/>
          <w:sz w:val="24"/>
          <w:szCs w:val="24"/>
        </w:rPr>
      </w:pPr>
    </w:p>
    <w:p w14:paraId="46ECB25C" w14:textId="7E0920F6" w:rsidR="00E858DD" w:rsidRPr="0028555D" w:rsidRDefault="00274CA3" w:rsidP="00E343D7">
      <w:pPr>
        <w:rPr>
          <w:rFonts w:cstheme="minorHAnsi"/>
          <w:sz w:val="24"/>
          <w:szCs w:val="24"/>
        </w:rPr>
      </w:pPr>
      <w:r w:rsidRPr="00274CA3">
        <w:rPr>
          <w:rFonts w:cstheme="minorHAnsi"/>
          <w:b/>
          <w:bCs/>
          <w:sz w:val="24"/>
          <w:szCs w:val="24"/>
        </w:rPr>
        <w:t>Your Rights to Information</w:t>
      </w:r>
      <w:r w:rsidRPr="00274CA3">
        <w:rPr>
          <w:rFonts w:cstheme="minorHAnsi"/>
          <w:i/>
          <w:iCs/>
          <w:sz w:val="24"/>
          <w:szCs w:val="24"/>
        </w:rPr>
        <w:t xml:space="preserve">   </w:t>
      </w:r>
      <w:bookmarkStart w:id="0" w:name="_GoBack"/>
      <w:bookmarkEnd w:id="0"/>
      <w:r>
        <w:rPr>
          <w:rFonts w:cstheme="minorHAnsi"/>
          <w:i/>
          <w:iCs/>
          <w:sz w:val="24"/>
          <w:szCs w:val="24"/>
        </w:rPr>
        <w:br/>
      </w:r>
      <w:r>
        <w:rPr>
          <w:rFonts w:cstheme="minorHAnsi"/>
          <w:i/>
          <w:iCs/>
          <w:sz w:val="24"/>
          <w:szCs w:val="24"/>
        </w:rPr>
        <w:br/>
      </w:r>
      <w:r w:rsidRPr="00274CA3">
        <w:rPr>
          <w:rFonts w:cstheme="minorHAnsi"/>
          <w:sz w:val="24"/>
          <w:szCs w:val="24"/>
        </w:rPr>
        <w:t xml:space="preserve">In addition to accessing the information identified in the publication Scheme, you are entitled to request information about </w:t>
      </w:r>
      <w:r w:rsidR="00264453">
        <w:rPr>
          <w:rFonts w:cstheme="minorHAnsi"/>
          <w:i/>
          <w:iCs/>
          <w:sz w:val="24"/>
          <w:szCs w:val="24"/>
        </w:rPr>
        <w:t>Penrhyn Bay Medical Centre</w:t>
      </w:r>
      <w:r w:rsidRPr="00274CA3">
        <w:rPr>
          <w:rFonts w:cstheme="minorHAnsi"/>
          <w:sz w:val="24"/>
          <w:szCs w:val="24"/>
        </w:rPr>
        <w:t xml:space="preserve"> under the NHS Openness Code 1995.   </w:t>
      </w:r>
      <w:r>
        <w:rPr>
          <w:rFonts w:cstheme="minorHAnsi"/>
          <w:sz w:val="24"/>
          <w:szCs w:val="24"/>
        </w:rPr>
        <w:br/>
      </w:r>
      <w:r>
        <w:rPr>
          <w:rFonts w:cstheme="minorHAnsi"/>
          <w:sz w:val="24"/>
          <w:szCs w:val="24"/>
        </w:rPr>
        <w:br/>
      </w:r>
      <w:r w:rsidRPr="00274CA3">
        <w:rPr>
          <w:rFonts w:cstheme="minorHAnsi"/>
          <w:sz w:val="24"/>
          <w:szCs w:val="24"/>
        </w:rPr>
        <w:t xml:space="preserve">The Freedom of Information Act 2000 recognises that members of the public have the right to know how public services are organised and run, how much they cost and how the decisions are made.   </w:t>
      </w:r>
      <w:r>
        <w:rPr>
          <w:rFonts w:cstheme="minorHAnsi"/>
          <w:sz w:val="24"/>
          <w:szCs w:val="24"/>
        </w:rPr>
        <w:br/>
      </w:r>
      <w:r w:rsidRPr="00274CA3">
        <w:rPr>
          <w:rFonts w:cstheme="minorHAnsi"/>
          <w:sz w:val="24"/>
          <w:szCs w:val="24"/>
        </w:rPr>
        <w:t xml:space="preserve">From January 1st 2005 it obliges the Practice to respond to requests about information that it holds, and is recorded in any format and it will create a right of access to that information.  These rights are subject to some exemptions, which must be taken into consideration before deciding what information it can release.        </w:t>
      </w:r>
      <w:r>
        <w:rPr>
          <w:rFonts w:cstheme="minorHAnsi"/>
          <w:sz w:val="24"/>
          <w:szCs w:val="24"/>
        </w:rPr>
        <w:br/>
      </w:r>
      <w:r w:rsidR="00E858DD" w:rsidRPr="00274CA3">
        <w:rPr>
          <w:rFonts w:cstheme="minorHAnsi"/>
          <w:sz w:val="24"/>
          <w:szCs w:val="24"/>
        </w:rPr>
        <w:br/>
      </w:r>
      <w:r w:rsidR="00E858DD" w:rsidRPr="0028555D">
        <w:rPr>
          <w:rFonts w:cstheme="minorHAnsi"/>
          <w:b/>
          <w:bCs/>
          <w:sz w:val="24"/>
          <w:szCs w:val="24"/>
          <w:u w:val="single"/>
        </w:rPr>
        <w:t>Who we are and what we do</w:t>
      </w:r>
    </w:p>
    <w:p w14:paraId="4F3D867E" w14:textId="4D329B70" w:rsidR="00E343D7" w:rsidRPr="0028555D" w:rsidRDefault="00264453" w:rsidP="00E343D7">
      <w:pPr>
        <w:pStyle w:val="NormalWeb"/>
        <w:rPr>
          <w:rFonts w:asciiTheme="minorHAnsi" w:hAnsiTheme="minorHAnsi" w:cstheme="minorHAnsi"/>
          <w:i/>
          <w:iCs/>
        </w:rPr>
      </w:pPr>
      <w:r>
        <w:rPr>
          <w:rFonts w:asciiTheme="minorHAnsi" w:hAnsiTheme="minorHAnsi" w:cstheme="minorHAnsi"/>
          <w:i/>
          <w:iCs/>
        </w:rPr>
        <w:t>Penrhyn Bay &amp; Deganwy Medical Centre has 6</w:t>
      </w:r>
      <w:r w:rsidR="0028555D" w:rsidRPr="0028555D">
        <w:rPr>
          <w:rFonts w:asciiTheme="minorHAnsi" w:hAnsiTheme="minorHAnsi" w:cstheme="minorHAnsi"/>
          <w:i/>
          <w:iCs/>
        </w:rPr>
        <w:t xml:space="preserve"> thousand patients in the North </w:t>
      </w:r>
      <w:r>
        <w:rPr>
          <w:rFonts w:asciiTheme="minorHAnsi" w:hAnsiTheme="minorHAnsi" w:cstheme="minorHAnsi"/>
          <w:i/>
          <w:iCs/>
        </w:rPr>
        <w:t>Wales</w:t>
      </w:r>
      <w:r w:rsidR="0028555D" w:rsidRPr="0028555D">
        <w:rPr>
          <w:rFonts w:asciiTheme="minorHAnsi" w:hAnsiTheme="minorHAnsi" w:cstheme="minorHAnsi"/>
          <w:i/>
          <w:iCs/>
        </w:rPr>
        <w:t xml:space="preserve"> Area. We are also a member of the </w:t>
      </w:r>
      <w:r>
        <w:rPr>
          <w:rFonts w:asciiTheme="minorHAnsi" w:hAnsiTheme="minorHAnsi" w:cstheme="minorHAnsi"/>
          <w:i/>
          <w:iCs/>
        </w:rPr>
        <w:t>Conwy West Cluster which makes up 12</w:t>
      </w:r>
      <w:r w:rsidR="0028555D" w:rsidRPr="0028555D">
        <w:rPr>
          <w:rFonts w:asciiTheme="minorHAnsi" w:hAnsiTheme="minorHAnsi" w:cstheme="minorHAnsi"/>
          <w:i/>
          <w:iCs/>
        </w:rPr>
        <w:t xml:space="preserve"> separate Practices. </w:t>
      </w:r>
    </w:p>
    <w:p w14:paraId="6AC02932" w14:textId="77777777" w:rsidR="00E343D7" w:rsidRPr="0028555D" w:rsidRDefault="00E343D7" w:rsidP="0028555D">
      <w:pPr>
        <w:pStyle w:val="NormalWeb"/>
        <w:rPr>
          <w:rFonts w:asciiTheme="minorHAnsi" w:hAnsiTheme="minorHAnsi" w:cstheme="minorHAnsi"/>
          <w:i/>
          <w:iCs/>
        </w:rPr>
      </w:pPr>
      <w:r w:rsidRPr="0028555D">
        <w:rPr>
          <w:rFonts w:asciiTheme="minorHAnsi" w:hAnsiTheme="minorHAnsi" w:cstheme="minorHAnsi"/>
          <w:i/>
          <w:iCs/>
        </w:rPr>
        <w:t>The following Doctors work in the Practice:</w:t>
      </w:r>
    </w:p>
    <w:p w14:paraId="40CDB12F" w14:textId="7599D6A1" w:rsidR="00E343D7" w:rsidRPr="0028555D" w:rsidRDefault="00E343D7" w:rsidP="0028555D">
      <w:pPr>
        <w:pStyle w:val="NormalWeb"/>
        <w:spacing w:before="0" w:beforeAutospacing="0" w:after="0" w:afterAutospacing="0"/>
        <w:rPr>
          <w:rFonts w:asciiTheme="minorHAnsi" w:hAnsiTheme="minorHAnsi" w:cstheme="minorHAnsi"/>
          <w:i/>
          <w:iCs/>
        </w:rPr>
      </w:pPr>
      <w:r w:rsidRPr="0028555D">
        <w:rPr>
          <w:rFonts w:asciiTheme="minorHAnsi" w:hAnsiTheme="minorHAnsi" w:cstheme="minorHAnsi"/>
          <w:b/>
          <w:bCs/>
          <w:i/>
          <w:iCs/>
        </w:rPr>
        <w:t>Partners:               </w:t>
      </w:r>
      <w:r w:rsidRPr="0028555D">
        <w:rPr>
          <w:rFonts w:asciiTheme="minorHAnsi" w:hAnsiTheme="minorHAnsi" w:cstheme="minorHAnsi"/>
          <w:b/>
          <w:bCs/>
          <w:i/>
          <w:iCs/>
        </w:rPr>
        <w:tab/>
      </w:r>
    </w:p>
    <w:p w14:paraId="11F7AF04" w14:textId="005192F9" w:rsidR="0028555D" w:rsidRPr="00264453" w:rsidRDefault="00264453" w:rsidP="00E858DD">
      <w:pPr>
        <w:rPr>
          <w:bCs/>
          <w:i/>
          <w:iCs/>
          <w:sz w:val="24"/>
        </w:rPr>
      </w:pPr>
      <w:r w:rsidRPr="00264453">
        <w:rPr>
          <w:i/>
          <w:iCs/>
          <w:sz w:val="24"/>
        </w:rPr>
        <w:t>https://www.penrhynbayanddeganwysurgeries.co.uk/staff1_form.aspx</w:t>
      </w:r>
      <w:r w:rsidR="0028555D" w:rsidRPr="0028555D">
        <w:rPr>
          <w:i/>
          <w:iCs/>
          <w:sz w:val="24"/>
        </w:rPr>
        <w:br/>
      </w:r>
      <w:r w:rsidR="0028555D" w:rsidRPr="0028555D">
        <w:rPr>
          <w:b/>
          <w:bCs/>
          <w:i/>
          <w:iCs/>
          <w:sz w:val="24"/>
        </w:rPr>
        <w:t>Nurses:</w:t>
      </w:r>
      <w:r>
        <w:rPr>
          <w:b/>
          <w:bCs/>
          <w:i/>
          <w:iCs/>
          <w:sz w:val="24"/>
        </w:rPr>
        <w:t xml:space="preserve">  </w:t>
      </w:r>
      <w:r w:rsidRPr="00264453">
        <w:rPr>
          <w:bCs/>
          <w:i/>
          <w:iCs/>
          <w:sz w:val="24"/>
        </w:rPr>
        <w:t>https://www.penrhynbayanddeganwysurgeries.co.uk/staff1_form.aspx</w:t>
      </w:r>
    </w:p>
    <w:p w14:paraId="2D36AB76" w14:textId="5FF7201A" w:rsidR="0028555D" w:rsidRDefault="0028555D" w:rsidP="00E858DD">
      <w:pPr>
        <w:rPr>
          <w:b/>
          <w:bCs/>
          <w:i/>
          <w:iCs/>
          <w:sz w:val="24"/>
        </w:rPr>
      </w:pPr>
      <w:r>
        <w:rPr>
          <w:b/>
          <w:bCs/>
          <w:i/>
          <w:iCs/>
          <w:sz w:val="24"/>
        </w:rPr>
        <w:t>The Practice Team:</w:t>
      </w:r>
      <w:r w:rsidR="00264453">
        <w:rPr>
          <w:b/>
          <w:bCs/>
          <w:i/>
          <w:iCs/>
          <w:sz w:val="24"/>
        </w:rPr>
        <w:t xml:space="preserve">  </w:t>
      </w:r>
      <w:r w:rsidR="00264453" w:rsidRPr="00264453">
        <w:rPr>
          <w:bCs/>
          <w:i/>
          <w:iCs/>
          <w:sz w:val="24"/>
        </w:rPr>
        <w:t>https://www.penrhynbayanddeganwysurgeries.co.uk/staff1_form.aspx</w:t>
      </w:r>
      <w:r>
        <w:rPr>
          <w:b/>
          <w:bCs/>
          <w:i/>
          <w:iCs/>
          <w:sz w:val="24"/>
        </w:rPr>
        <w:br/>
      </w:r>
      <w:r w:rsidRPr="0028555D">
        <w:rPr>
          <w:b/>
          <w:bCs/>
          <w:i/>
          <w:iCs/>
          <w:sz w:val="24"/>
        </w:rPr>
        <w:br/>
        <w:t>Admin Staff:</w:t>
      </w:r>
      <w:r w:rsidR="00264453" w:rsidRPr="00264453">
        <w:t xml:space="preserve"> </w:t>
      </w:r>
      <w:r w:rsidR="00264453" w:rsidRPr="00264453">
        <w:rPr>
          <w:bCs/>
          <w:i/>
          <w:iCs/>
          <w:sz w:val="24"/>
        </w:rPr>
        <w:t>https://www.penrhynbayanddeganwysurgeries.co.uk/staff1_form.aspx</w:t>
      </w:r>
    </w:p>
    <w:p w14:paraId="01CBAC53" w14:textId="7D9E9CDA" w:rsidR="005A2641" w:rsidRDefault="005A2641" w:rsidP="00E858DD">
      <w:pPr>
        <w:rPr>
          <w:b/>
          <w:bCs/>
          <w:i/>
          <w:iCs/>
          <w:sz w:val="24"/>
        </w:rPr>
      </w:pPr>
    </w:p>
    <w:p w14:paraId="5E1A028A" w14:textId="5872753D" w:rsidR="005A2641" w:rsidRPr="00011460" w:rsidRDefault="005A2641" w:rsidP="00011460">
      <w:pPr>
        <w:jc w:val="both"/>
        <w:rPr>
          <w:rFonts w:cstheme="minorHAnsi"/>
          <w:i/>
          <w:iCs/>
          <w:sz w:val="24"/>
          <w:szCs w:val="24"/>
        </w:rPr>
      </w:pPr>
      <w:r w:rsidRPr="005A2641">
        <w:rPr>
          <w:rFonts w:cstheme="minorHAnsi"/>
          <w:i/>
          <w:iCs/>
          <w:sz w:val="24"/>
          <w:szCs w:val="24"/>
        </w:rPr>
        <w:t xml:space="preserve">Other information is available on the practice notice boards and display tables in the waiting areas. </w:t>
      </w:r>
    </w:p>
    <w:p w14:paraId="760CB017" w14:textId="77777777" w:rsidR="005A2641" w:rsidRDefault="005A2641" w:rsidP="00E858DD">
      <w:pPr>
        <w:rPr>
          <w:b/>
          <w:bCs/>
          <w:i/>
          <w:iCs/>
          <w:sz w:val="24"/>
        </w:rPr>
      </w:pPr>
    </w:p>
    <w:p w14:paraId="46DDD895" w14:textId="77777777" w:rsidR="00E858DD" w:rsidRDefault="00E858DD" w:rsidP="00E858DD">
      <w:pPr>
        <w:rPr>
          <w:b/>
          <w:bCs/>
          <w:sz w:val="24"/>
          <w:u w:val="single"/>
        </w:rPr>
      </w:pPr>
      <w:r w:rsidRPr="0030334D">
        <w:rPr>
          <w:b/>
          <w:bCs/>
          <w:sz w:val="24"/>
          <w:u w:val="single"/>
        </w:rPr>
        <w:t>What we spend and how we spend it</w:t>
      </w:r>
    </w:p>
    <w:p w14:paraId="416AF095" w14:textId="55564309" w:rsidR="005A2641" w:rsidRPr="00DB615C" w:rsidRDefault="005A2641" w:rsidP="005A2641">
      <w:pPr>
        <w:pStyle w:val="NormalWeb"/>
        <w:rPr>
          <w:rFonts w:ascii="Arial" w:hAnsi="Arial" w:cs="Arial"/>
          <w:i/>
          <w:iCs/>
          <w:sz w:val="20"/>
          <w:szCs w:val="20"/>
        </w:rPr>
      </w:pPr>
      <w:r w:rsidRPr="00DB615C">
        <w:rPr>
          <w:rFonts w:ascii="Arial" w:hAnsi="Arial" w:cs="Arial"/>
          <w:i/>
          <w:iCs/>
          <w:sz w:val="20"/>
          <w:szCs w:val="20"/>
        </w:rPr>
        <w:lastRenderedPageBreak/>
        <w:t xml:space="preserve">The </w:t>
      </w:r>
      <w:r w:rsidR="00264453">
        <w:rPr>
          <w:rFonts w:ascii="Arial" w:hAnsi="Arial" w:cs="Arial"/>
          <w:i/>
          <w:iCs/>
          <w:sz w:val="20"/>
          <w:szCs w:val="20"/>
        </w:rPr>
        <w:t xml:space="preserve">Penrhyn Bay &amp; Deganwy </w:t>
      </w:r>
      <w:r w:rsidR="00DB615C" w:rsidRPr="00DB615C">
        <w:rPr>
          <w:rFonts w:ascii="Arial" w:hAnsi="Arial" w:cs="Arial"/>
          <w:i/>
          <w:iCs/>
          <w:sz w:val="20"/>
          <w:szCs w:val="20"/>
        </w:rPr>
        <w:t>Medical Practice</w:t>
      </w:r>
      <w:r w:rsidRPr="00DB615C">
        <w:rPr>
          <w:rFonts w:ascii="Arial" w:hAnsi="Arial" w:cs="Arial"/>
          <w:i/>
          <w:iCs/>
          <w:sz w:val="20"/>
          <w:szCs w:val="20"/>
        </w:rPr>
        <w:t xml:space="preserve"> receives money from NHS </w:t>
      </w:r>
      <w:r w:rsidR="00DB615C">
        <w:rPr>
          <w:rFonts w:ascii="Arial" w:hAnsi="Arial" w:cs="Arial"/>
          <w:i/>
          <w:iCs/>
          <w:sz w:val="20"/>
          <w:szCs w:val="20"/>
        </w:rPr>
        <w:t>Wales</w:t>
      </w:r>
      <w:r w:rsidRPr="00DB615C">
        <w:rPr>
          <w:rFonts w:ascii="Arial" w:hAnsi="Arial" w:cs="Arial"/>
          <w:i/>
          <w:iCs/>
          <w:sz w:val="20"/>
          <w:szCs w:val="20"/>
        </w:rPr>
        <w:t xml:space="preserve"> according to its contract for national General Medical Services in exchange for services provided for patients.</w:t>
      </w:r>
    </w:p>
    <w:p w14:paraId="2EFB720D" w14:textId="710E7D85" w:rsidR="00E858DD" w:rsidRDefault="005A2641" w:rsidP="003B6F48">
      <w:pPr>
        <w:pStyle w:val="NormalWeb"/>
        <w:rPr>
          <w:rFonts w:ascii="Arial" w:hAnsi="Arial" w:cs="Arial"/>
          <w:i/>
          <w:iCs/>
          <w:sz w:val="20"/>
          <w:szCs w:val="20"/>
        </w:rPr>
      </w:pPr>
      <w:r w:rsidRPr="00DB615C">
        <w:rPr>
          <w:rFonts w:ascii="Arial" w:hAnsi="Arial" w:cs="Arial"/>
          <w:i/>
          <w:iCs/>
          <w:sz w:val="20"/>
          <w:szCs w:val="20"/>
        </w:rPr>
        <w:t>There may be circumstances where material cannot be released because it is confidential or commercial information or the appropriate officer designated for these purposes, under the Act, has taken the view that it may be prejudicial to the conduct of the Practice’s affairs.</w:t>
      </w:r>
      <w:r w:rsidR="003B6F48">
        <w:rPr>
          <w:rFonts w:ascii="Arial" w:hAnsi="Arial" w:cs="Arial"/>
          <w:i/>
          <w:iCs/>
          <w:sz w:val="20"/>
          <w:szCs w:val="20"/>
        </w:rPr>
        <w:t xml:space="preserve"> </w:t>
      </w:r>
      <w:r w:rsidR="003B6F48">
        <w:rPr>
          <w:rFonts w:ascii="Arial" w:hAnsi="Arial" w:cs="Arial"/>
          <w:i/>
          <w:iCs/>
          <w:sz w:val="20"/>
          <w:szCs w:val="20"/>
        </w:rPr>
        <w:br/>
      </w:r>
      <w:r w:rsidR="003B6F48">
        <w:rPr>
          <w:rFonts w:ascii="Arial" w:hAnsi="Arial" w:cs="Arial"/>
          <w:i/>
          <w:iCs/>
          <w:sz w:val="20"/>
          <w:szCs w:val="20"/>
        </w:rPr>
        <w:br/>
        <w:t>If this is the case we will respond to your FoI request with a formal letter acknowledging the reasons why we are unable to give you this information.</w:t>
      </w:r>
      <w:r w:rsidR="003B6F48">
        <w:rPr>
          <w:rFonts w:ascii="Arial" w:hAnsi="Arial" w:cs="Arial"/>
          <w:i/>
          <w:iCs/>
          <w:sz w:val="20"/>
          <w:szCs w:val="20"/>
        </w:rPr>
        <w:br/>
      </w:r>
      <w:r w:rsidR="003B6F48">
        <w:rPr>
          <w:rFonts w:ascii="Arial" w:hAnsi="Arial" w:cs="Arial"/>
          <w:i/>
          <w:iCs/>
          <w:sz w:val="20"/>
          <w:szCs w:val="20"/>
        </w:rPr>
        <w:br/>
        <w:t>We do not wish to publish our annual salaries, but they are available on request.</w:t>
      </w:r>
    </w:p>
    <w:p w14:paraId="7F531DFB" w14:textId="19FAE95D" w:rsidR="00E858DD" w:rsidRPr="00B47B65" w:rsidRDefault="00E858DD" w:rsidP="003B6F48">
      <w:pPr>
        <w:rPr>
          <w:i/>
          <w:iCs/>
          <w:sz w:val="24"/>
        </w:rPr>
      </w:pPr>
      <w:r w:rsidRPr="0030334D">
        <w:rPr>
          <w:b/>
          <w:bCs/>
          <w:sz w:val="24"/>
          <w:u w:val="single"/>
        </w:rPr>
        <w:t>What our priorities are and how we are doing</w:t>
      </w:r>
      <w:r w:rsidR="003B6F48">
        <w:rPr>
          <w:b/>
          <w:bCs/>
          <w:sz w:val="24"/>
          <w:u w:val="single"/>
        </w:rPr>
        <w:br/>
      </w:r>
      <w:r>
        <w:rPr>
          <w:b/>
          <w:bCs/>
          <w:sz w:val="24"/>
          <w:u w:val="single"/>
        </w:rPr>
        <w:br/>
      </w:r>
      <w:r w:rsidR="0011072F">
        <w:rPr>
          <w:i/>
          <w:iCs/>
          <w:sz w:val="24"/>
        </w:rPr>
        <w:t>Currently our top priority is helping our patients and staff through the Covid-19 crisis.</w:t>
      </w:r>
      <w:r w:rsidR="0011072F">
        <w:rPr>
          <w:i/>
          <w:iCs/>
          <w:sz w:val="24"/>
        </w:rPr>
        <w:br/>
        <w:t xml:space="preserve">we have implemented video consultations in order to minimise the </w:t>
      </w:r>
      <w:r w:rsidR="00B47B65">
        <w:rPr>
          <w:i/>
          <w:iCs/>
          <w:sz w:val="24"/>
        </w:rPr>
        <w:t>number</w:t>
      </w:r>
      <w:r w:rsidR="0011072F">
        <w:rPr>
          <w:i/>
          <w:iCs/>
          <w:sz w:val="24"/>
        </w:rPr>
        <w:t xml:space="preserve"> of Patients in our waiting room. We do run </w:t>
      </w:r>
      <w:r w:rsidR="00264453">
        <w:rPr>
          <w:i/>
          <w:iCs/>
          <w:sz w:val="24"/>
        </w:rPr>
        <w:t>askmyGP service Monday -</w:t>
      </w:r>
      <w:r w:rsidR="00B47B65">
        <w:rPr>
          <w:i/>
          <w:iCs/>
          <w:sz w:val="24"/>
        </w:rPr>
        <w:t xml:space="preserve">Friday. We ask that patients stay in their car and call the Practice when they arrive. </w:t>
      </w:r>
      <w:r w:rsidR="00B47B65">
        <w:rPr>
          <w:i/>
          <w:iCs/>
          <w:sz w:val="24"/>
        </w:rPr>
        <w:br/>
        <w:t>A member of staff will then come out and collect you.</w:t>
      </w:r>
      <w:r w:rsidR="00B47B65">
        <w:rPr>
          <w:i/>
          <w:iCs/>
          <w:sz w:val="24"/>
        </w:rPr>
        <w:br/>
      </w:r>
      <w:r w:rsidR="00B47B65">
        <w:rPr>
          <w:i/>
          <w:iCs/>
          <w:sz w:val="24"/>
        </w:rPr>
        <w:br/>
        <w:t>For further updates and policies regarding the Covid-19 crisis and the P</w:t>
      </w:r>
      <w:r w:rsidR="00264453">
        <w:rPr>
          <w:i/>
          <w:iCs/>
          <w:sz w:val="24"/>
        </w:rPr>
        <w:t xml:space="preserve">ractice please see our website </w:t>
      </w:r>
      <w:r w:rsidR="00264453" w:rsidRPr="00264453">
        <w:rPr>
          <w:i/>
          <w:iCs/>
          <w:sz w:val="24"/>
        </w:rPr>
        <w:t>https://www.penrhynbayanddeganwysurgeries.co.uk/news.aspx</w:t>
      </w:r>
    </w:p>
    <w:p w14:paraId="78AB07F2" w14:textId="620D0F73" w:rsidR="00E858DD" w:rsidRDefault="00E858DD" w:rsidP="00E858DD">
      <w:pPr>
        <w:rPr>
          <w:b/>
          <w:bCs/>
          <w:sz w:val="24"/>
          <w:u w:val="single"/>
        </w:rPr>
      </w:pPr>
      <w:r w:rsidRPr="00DC4BCC">
        <w:rPr>
          <w:b/>
          <w:bCs/>
          <w:sz w:val="24"/>
          <w:u w:val="single"/>
        </w:rPr>
        <w:t>How we make decisions</w:t>
      </w:r>
    </w:p>
    <w:p w14:paraId="550020CC" w14:textId="102AC6CF" w:rsidR="00264453" w:rsidRDefault="00264453" w:rsidP="00E858DD">
      <w:pPr>
        <w:rPr>
          <w:i/>
          <w:iCs/>
          <w:sz w:val="24"/>
        </w:rPr>
      </w:pPr>
      <w:r>
        <w:rPr>
          <w:i/>
          <w:iCs/>
          <w:sz w:val="24"/>
        </w:rPr>
        <w:t>Penrhyn Bay &amp; Deganwy</w:t>
      </w:r>
      <w:r w:rsidR="001D546B">
        <w:rPr>
          <w:i/>
          <w:iCs/>
          <w:sz w:val="24"/>
        </w:rPr>
        <w:t xml:space="preserve"> Medical Practice </w:t>
      </w:r>
      <w:r>
        <w:rPr>
          <w:i/>
          <w:iCs/>
          <w:sz w:val="24"/>
        </w:rPr>
        <w:t>meet once a month with the</w:t>
      </w:r>
      <w:r w:rsidR="001D546B">
        <w:rPr>
          <w:i/>
          <w:iCs/>
          <w:sz w:val="24"/>
        </w:rPr>
        <w:t xml:space="preserve"> </w:t>
      </w:r>
      <w:r>
        <w:rPr>
          <w:i/>
          <w:iCs/>
          <w:sz w:val="24"/>
        </w:rPr>
        <w:t>Partners</w:t>
      </w:r>
      <w:r w:rsidR="001D546B">
        <w:rPr>
          <w:i/>
          <w:iCs/>
          <w:sz w:val="24"/>
        </w:rPr>
        <w:t xml:space="preserve"> and management. </w:t>
      </w:r>
    </w:p>
    <w:p w14:paraId="42EFDF27" w14:textId="35CEF809" w:rsidR="00E858DD" w:rsidRDefault="001D546B" w:rsidP="00E858DD">
      <w:pPr>
        <w:rPr>
          <w:b/>
          <w:bCs/>
          <w:sz w:val="24"/>
          <w:u w:val="single"/>
        </w:rPr>
      </w:pPr>
      <w:r>
        <w:rPr>
          <w:i/>
          <w:iCs/>
          <w:sz w:val="24"/>
        </w:rPr>
        <w:br/>
      </w:r>
      <w:r w:rsidR="00E858DD" w:rsidRPr="00DE1EE2">
        <w:rPr>
          <w:b/>
          <w:bCs/>
          <w:sz w:val="24"/>
          <w:u w:val="single"/>
        </w:rPr>
        <w:t>Our Policies and Procedures</w:t>
      </w:r>
    </w:p>
    <w:p w14:paraId="70B41DC7" w14:textId="1A635A6B" w:rsidR="00C95D35" w:rsidRPr="00C95D35" w:rsidRDefault="00C95D35" w:rsidP="00C95D35">
      <w:pPr>
        <w:rPr>
          <w:i/>
          <w:iCs/>
          <w:sz w:val="24"/>
        </w:rPr>
      </w:pPr>
      <w:r>
        <w:rPr>
          <w:i/>
          <w:iCs/>
          <w:sz w:val="24"/>
        </w:rPr>
        <w:t>O</w:t>
      </w:r>
      <w:r w:rsidRPr="00C95D35">
        <w:rPr>
          <w:i/>
          <w:iCs/>
          <w:sz w:val="24"/>
        </w:rPr>
        <w:t xml:space="preserve">ur Policies and Procedures </w:t>
      </w:r>
    </w:p>
    <w:p w14:paraId="3687EC8F" w14:textId="5393F629" w:rsidR="00C95D35" w:rsidRPr="000E451E" w:rsidRDefault="00C95D35" w:rsidP="000E451E">
      <w:pPr>
        <w:rPr>
          <w:i/>
          <w:iCs/>
          <w:sz w:val="24"/>
        </w:rPr>
      </w:pPr>
      <w:r w:rsidRPr="000E451E">
        <w:rPr>
          <w:i/>
          <w:iCs/>
          <w:sz w:val="24"/>
        </w:rPr>
        <w:t xml:space="preserve">General policies and procedures in use within the practice include, but are not restricted to:  Data Protection -                     </w:t>
      </w:r>
      <w:r w:rsidRPr="000E451E">
        <w:rPr>
          <w:i/>
          <w:iCs/>
          <w:sz w:val="24"/>
        </w:rPr>
        <w:br/>
        <w:t xml:space="preserve">Prescribing -                      </w:t>
      </w:r>
      <w:r w:rsidRPr="000E451E">
        <w:rPr>
          <w:i/>
          <w:iCs/>
          <w:sz w:val="24"/>
        </w:rPr>
        <w:br/>
        <w:t xml:space="preserve">Zero Tolerance  </w:t>
      </w:r>
    </w:p>
    <w:p w14:paraId="0750AC2B" w14:textId="07DE91B0" w:rsidR="00E858DD" w:rsidRPr="00B47B65" w:rsidRDefault="00C95D35" w:rsidP="00C95D35">
      <w:pPr>
        <w:rPr>
          <w:i/>
          <w:iCs/>
          <w:sz w:val="24"/>
        </w:rPr>
      </w:pPr>
      <w:r w:rsidRPr="00C95D35">
        <w:rPr>
          <w:i/>
          <w:iCs/>
          <w:sz w:val="24"/>
        </w:rPr>
        <w:t xml:space="preserve">All policies and procedures are available for viewing, upon request in writing, </w:t>
      </w:r>
      <w:r>
        <w:rPr>
          <w:i/>
          <w:iCs/>
          <w:sz w:val="24"/>
        </w:rPr>
        <w:t>please contact the Practice Manager</w:t>
      </w:r>
      <w:r w:rsidR="000E451E">
        <w:rPr>
          <w:i/>
          <w:iCs/>
          <w:sz w:val="24"/>
        </w:rPr>
        <w:t xml:space="preserve"> </w:t>
      </w:r>
      <w:r w:rsidR="00264453">
        <w:rPr>
          <w:i/>
          <w:iCs/>
          <w:sz w:val="24"/>
        </w:rPr>
        <w:t>sarah.moorley@wales.nhs.uk</w:t>
      </w:r>
    </w:p>
    <w:p w14:paraId="0CF67CB2" w14:textId="77777777" w:rsidR="00C95D35" w:rsidRPr="00C95D35" w:rsidRDefault="00C95D35" w:rsidP="00C95D35">
      <w:pPr>
        <w:rPr>
          <w:i/>
          <w:iCs/>
          <w:sz w:val="24"/>
        </w:rPr>
      </w:pPr>
      <w:r w:rsidRPr="00C95D35">
        <w:rPr>
          <w:i/>
          <w:iCs/>
          <w:sz w:val="24"/>
        </w:rPr>
        <w:t xml:space="preserve">If you have a complaint or concerns about the service you have received from the doctors or any of the staff working in this practice, please let us know. We operate a complaints procedure as part of the NHS system. Our complaints system meets national criteria. </w:t>
      </w:r>
    </w:p>
    <w:p w14:paraId="4D746D26" w14:textId="6A90A3B1" w:rsidR="000E451E" w:rsidRPr="00011460" w:rsidRDefault="00C95D35" w:rsidP="00E858DD">
      <w:pPr>
        <w:rPr>
          <w:i/>
          <w:iCs/>
          <w:sz w:val="24"/>
        </w:rPr>
      </w:pPr>
      <w:r w:rsidRPr="00C95D35">
        <w:rPr>
          <w:i/>
          <w:iCs/>
          <w:sz w:val="24"/>
        </w:rPr>
        <w:lastRenderedPageBreak/>
        <w:t xml:space="preserve">A copy of our practice complaints procedure is available here </w:t>
      </w:r>
      <w:r w:rsidR="00264453" w:rsidRPr="00264453">
        <w:rPr>
          <w:i/>
          <w:iCs/>
          <w:sz w:val="24"/>
        </w:rPr>
        <w:t>https://www.penrhynbayanddeganwysurgeries.co.uk/info.aspx?p=20</w:t>
      </w:r>
      <w:r w:rsidRPr="00C95D35">
        <w:rPr>
          <w:i/>
          <w:iCs/>
          <w:sz w:val="24"/>
        </w:rPr>
        <w:t>This will give you all the information and contact details needed to lodge a complaint.</w:t>
      </w:r>
    </w:p>
    <w:p w14:paraId="55289DF0" w14:textId="77777777" w:rsidR="00E858DD" w:rsidRDefault="00E858DD" w:rsidP="00E858DD">
      <w:pPr>
        <w:rPr>
          <w:b/>
          <w:bCs/>
          <w:sz w:val="24"/>
          <w:u w:val="single"/>
        </w:rPr>
      </w:pPr>
      <w:r w:rsidRPr="00B267F6">
        <w:rPr>
          <w:b/>
          <w:bCs/>
          <w:sz w:val="24"/>
          <w:u w:val="single"/>
        </w:rPr>
        <w:t>The services we offer</w:t>
      </w:r>
    </w:p>
    <w:p w14:paraId="39F29F70" w14:textId="77777777" w:rsidR="00264453" w:rsidRDefault="00E858DD" w:rsidP="0011072F">
      <w:pPr>
        <w:rPr>
          <w:i/>
          <w:iCs/>
          <w:sz w:val="24"/>
        </w:rPr>
      </w:pPr>
      <w:r w:rsidRPr="00B50E55">
        <w:rPr>
          <w:sz w:val="24"/>
          <w:highlight w:val="yellow"/>
        </w:rPr>
        <w:t>A list of the services your Practice can offer their Patients</w:t>
      </w:r>
      <w:r w:rsidR="00B50E55">
        <w:rPr>
          <w:sz w:val="24"/>
        </w:rPr>
        <w:t>.</w:t>
      </w:r>
      <w:r w:rsidR="0011072F">
        <w:rPr>
          <w:sz w:val="24"/>
        </w:rPr>
        <w:br/>
      </w:r>
      <w:r w:rsidR="0011072F" w:rsidRPr="0069723E">
        <w:rPr>
          <w:i/>
          <w:iCs/>
          <w:sz w:val="24"/>
        </w:rPr>
        <w:t>In addition to routine and emergency services, we offer the following range of services under contract to the NHS:</w:t>
      </w:r>
      <w:r w:rsidR="0011072F" w:rsidRPr="0069723E">
        <w:rPr>
          <w:i/>
          <w:iCs/>
          <w:sz w:val="24"/>
        </w:rPr>
        <w:br/>
      </w:r>
      <w:r w:rsidR="0011072F" w:rsidRPr="0069723E">
        <w:rPr>
          <w:i/>
          <w:iCs/>
          <w:sz w:val="24"/>
        </w:rPr>
        <w:br/>
        <w:t>Maternity Medical Services</w:t>
      </w:r>
    </w:p>
    <w:p w14:paraId="6238D272" w14:textId="55F1D7DA" w:rsidR="00264453" w:rsidRDefault="0011072F" w:rsidP="0011072F">
      <w:pPr>
        <w:rPr>
          <w:i/>
          <w:iCs/>
          <w:sz w:val="24"/>
        </w:rPr>
      </w:pPr>
      <w:r w:rsidRPr="0069723E">
        <w:rPr>
          <w:i/>
          <w:iCs/>
          <w:sz w:val="24"/>
        </w:rPr>
        <w:br/>
        <w:t xml:space="preserve">Contraceptive Services </w:t>
      </w:r>
    </w:p>
    <w:p w14:paraId="7D3DC04C" w14:textId="03795EDC" w:rsidR="0011072F" w:rsidRDefault="0011072F" w:rsidP="0011072F">
      <w:pPr>
        <w:rPr>
          <w:i/>
          <w:iCs/>
          <w:sz w:val="24"/>
        </w:rPr>
      </w:pPr>
      <w:r w:rsidRPr="0069723E">
        <w:rPr>
          <w:i/>
          <w:iCs/>
          <w:sz w:val="24"/>
        </w:rPr>
        <w:br/>
        <w:t>Minor Surgery</w:t>
      </w:r>
    </w:p>
    <w:p w14:paraId="16B326BE" w14:textId="7D0E87D3" w:rsidR="00264453" w:rsidRDefault="00264453" w:rsidP="0011072F">
      <w:pPr>
        <w:rPr>
          <w:i/>
          <w:iCs/>
          <w:sz w:val="24"/>
        </w:rPr>
      </w:pPr>
      <w:r>
        <w:rPr>
          <w:i/>
          <w:iCs/>
          <w:sz w:val="24"/>
        </w:rPr>
        <w:t>Pneumococcal &amp; Influenza Immunisations</w:t>
      </w:r>
    </w:p>
    <w:p w14:paraId="317DA942" w14:textId="69DD21E3" w:rsidR="00264453" w:rsidRDefault="00264453" w:rsidP="0011072F">
      <w:pPr>
        <w:rPr>
          <w:i/>
          <w:iCs/>
          <w:sz w:val="24"/>
        </w:rPr>
      </w:pPr>
      <w:r>
        <w:rPr>
          <w:i/>
          <w:iCs/>
          <w:sz w:val="24"/>
        </w:rPr>
        <w:t>Childhood Influenza Immunisations</w:t>
      </w:r>
    </w:p>
    <w:p w14:paraId="6D64BF2D" w14:textId="5CB7F3DA" w:rsidR="00264453" w:rsidRDefault="00264453" w:rsidP="0011072F">
      <w:pPr>
        <w:rPr>
          <w:i/>
          <w:iCs/>
          <w:sz w:val="24"/>
        </w:rPr>
      </w:pPr>
      <w:r>
        <w:rPr>
          <w:i/>
          <w:iCs/>
          <w:sz w:val="24"/>
        </w:rPr>
        <w:t>Learning Disability</w:t>
      </w:r>
    </w:p>
    <w:p w14:paraId="1812DEFE" w14:textId="738C61AE" w:rsidR="00264453" w:rsidRDefault="00264453" w:rsidP="0011072F">
      <w:pPr>
        <w:rPr>
          <w:i/>
          <w:iCs/>
          <w:sz w:val="24"/>
        </w:rPr>
      </w:pPr>
      <w:r>
        <w:rPr>
          <w:i/>
          <w:iCs/>
          <w:sz w:val="24"/>
        </w:rPr>
        <w:t>Care Homes</w:t>
      </w:r>
    </w:p>
    <w:p w14:paraId="6B8C5342" w14:textId="2A14EF29" w:rsidR="00264453" w:rsidRDefault="00264453" w:rsidP="0011072F">
      <w:pPr>
        <w:rPr>
          <w:i/>
          <w:iCs/>
          <w:sz w:val="24"/>
        </w:rPr>
      </w:pPr>
      <w:r>
        <w:rPr>
          <w:i/>
          <w:iCs/>
          <w:sz w:val="24"/>
        </w:rPr>
        <w:t>Warfarine Level A&amp;B</w:t>
      </w:r>
    </w:p>
    <w:p w14:paraId="0027B7F6" w14:textId="27D5F7BC" w:rsidR="00264453" w:rsidRDefault="00264453" w:rsidP="0011072F">
      <w:pPr>
        <w:rPr>
          <w:i/>
          <w:iCs/>
          <w:sz w:val="24"/>
        </w:rPr>
      </w:pPr>
      <w:r>
        <w:rPr>
          <w:i/>
          <w:iCs/>
          <w:sz w:val="24"/>
        </w:rPr>
        <w:t>Pertussis in Pregnancy</w:t>
      </w:r>
    </w:p>
    <w:p w14:paraId="568DB0BA" w14:textId="137A1C3A" w:rsidR="00264453" w:rsidRDefault="00264453" w:rsidP="0011072F">
      <w:pPr>
        <w:rPr>
          <w:i/>
          <w:iCs/>
          <w:sz w:val="24"/>
        </w:rPr>
      </w:pPr>
      <w:r>
        <w:rPr>
          <w:i/>
          <w:iCs/>
          <w:sz w:val="24"/>
        </w:rPr>
        <w:t>Unscheduled children and young people Immunisations</w:t>
      </w:r>
    </w:p>
    <w:p w14:paraId="4E999A5C" w14:textId="42DACC3F" w:rsidR="00264453" w:rsidRDefault="00264453" w:rsidP="0011072F">
      <w:pPr>
        <w:rPr>
          <w:i/>
          <w:iCs/>
          <w:sz w:val="24"/>
        </w:rPr>
      </w:pPr>
      <w:r>
        <w:rPr>
          <w:i/>
          <w:iCs/>
          <w:sz w:val="24"/>
        </w:rPr>
        <w:t>Non routine Immunisations (Adults &amp; Children at risk)</w:t>
      </w:r>
    </w:p>
    <w:p w14:paraId="5EDA57D0" w14:textId="39B16834" w:rsidR="00264453" w:rsidRDefault="00264453" w:rsidP="0011072F">
      <w:pPr>
        <w:rPr>
          <w:i/>
          <w:iCs/>
          <w:sz w:val="24"/>
        </w:rPr>
      </w:pPr>
      <w:r>
        <w:rPr>
          <w:i/>
          <w:iCs/>
          <w:sz w:val="24"/>
        </w:rPr>
        <w:t>Shingles</w:t>
      </w:r>
    </w:p>
    <w:p w14:paraId="65F775F2" w14:textId="04E0125D" w:rsidR="00264453" w:rsidRDefault="00264453" w:rsidP="0011072F">
      <w:pPr>
        <w:rPr>
          <w:i/>
          <w:iCs/>
          <w:sz w:val="24"/>
        </w:rPr>
      </w:pPr>
      <w:r>
        <w:rPr>
          <w:i/>
          <w:iCs/>
          <w:sz w:val="24"/>
        </w:rPr>
        <w:t>Meningitis B</w:t>
      </w:r>
    </w:p>
    <w:p w14:paraId="232D37C1" w14:textId="5C3294B3" w:rsidR="00264453" w:rsidRDefault="00264453" w:rsidP="0011072F">
      <w:pPr>
        <w:rPr>
          <w:i/>
          <w:iCs/>
          <w:sz w:val="24"/>
        </w:rPr>
      </w:pPr>
      <w:r>
        <w:rPr>
          <w:i/>
          <w:iCs/>
          <w:sz w:val="24"/>
        </w:rPr>
        <w:t>MenACWY</w:t>
      </w:r>
    </w:p>
    <w:p w14:paraId="1B7F8C5E" w14:textId="394CE036" w:rsidR="00264453" w:rsidRDefault="00264453" w:rsidP="0011072F">
      <w:pPr>
        <w:rPr>
          <w:i/>
          <w:iCs/>
          <w:sz w:val="24"/>
        </w:rPr>
      </w:pPr>
      <w:r>
        <w:rPr>
          <w:i/>
          <w:iCs/>
          <w:sz w:val="24"/>
        </w:rPr>
        <w:t>MMR Catch up</w:t>
      </w:r>
    </w:p>
    <w:p w14:paraId="34FC635A" w14:textId="5456CCE3" w:rsidR="00264453" w:rsidRDefault="00264453" w:rsidP="0011072F">
      <w:pPr>
        <w:rPr>
          <w:i/>
          <w:iCs/>
          <w:sz w:val="24"/>
        </w:rPr>
      </w:pPr>
      <w:r>
        <w:rPr>
          <w:i/>
          <w:iCs/>
          <w:sz w:val="24"/>
        </w:rPr>
        <w:t>NOAC</w:t>
      </w:r>
    </w:p>
    <w:p w14:paraId="20FF0B2A" w14:textId="500776CC" w:rsidR="00264453" w:rsidRDefault="00264453" w:rsidP="0011072F">
      <w:pPr>
        <w:rPr>
          <w:i/>
          <w:iCs/>
          <w:sz w:val="24"/>
        </w:rPr>
      </w:pPr>
      <w:r>
        <w:rPr>
          <w:i/>
          <w:iCs/>
          <w:sz w:val="24"/>
        </w:rPr>
        <w:t>IUD Checks</w:t>
      </w:r>
    </w:p>
    <w:p w14:paraId="4965557D" w14:textId="3B74717D" w:rsidR="00264453" w:rsidRDefault="00264453" w:rsidP="0011072F">
      <w:pPr>
        <w:rPr>
          <w:i/>
          <w:iCs/>
          <w:sz w:val="24"/>
        </w:rPr>
      </w:pPr>
      <w:r>
        <w:rPr>
          <w:i/>
          <w:iCs/>
          <w:sz w:val="24"/>
        </w:rPr>
        <w:t>Contraceptive Implants</w:t>
      </w:r>
    </w:p>
    <w:p w14:paraId="7D32AE16" w14:textId="74F4EBD1" w:rsidR="00264453" w:rsidRDefault="00264453" w:rsidP="0011072F">
      <w:pPr>
        <w:rPr>
          <w:i/>
          <w:iCs/>
          <w:sz w:val="24"/>
        </w:rPr>
      </w:pPr>
      <w:r>
        <w:rPr>
          <w:i/>
          <w:iCs/>
          <w:sz w:val="24"/>
        </w:rPr>
        <w:t>Parenteral injections</w:t>
      </w:r>
    </w:p>
    <w:p w14:paraId="7307AD61" w14:textId="67189219" w:rsidR="00264453" w:rsidRDefault="00264453" w:rsidP="0011072F">
      <w:pPr>
        <w:rPr>
          <w:i/>
          <w:iCs/>
          <w:sz w:val="24"/>
        </w:rPr>
      </w:pPr>
      <w:r>
        <w:rPr>
          <w:i/>
          <w:iCs/>
          <w:sz w:val="24"/>
        </w:rPr>
        <w:t>Near Patient Testing</w:t>
      </w:r>
    </w:p>
    <w:p w14:paraId="34A9A8EB" w14:textId="56980D33" w:rsidR="00264453" w:rsidRDefault="00264453" w:rsidP="0011072F">
      <w:pPr>
        <w:rPr>
          <w:i/>
          <w:iCs/>
          <w:sz w:val="24"/>
        </w:rPr>
      </w:pPr>
      <w:r>
        <w:rPr>
          <w:i/>
          <w:iCs/>
          <w:sz w:val="24"/>
        </w:rPr>
        <w:lastRenderedPageBreak/>
        <w:t>Gonadrenelins</w:t>
      </w:r>
    </w:p>
    <w:p w14:paraId="223F399E" w14:textId="5C8D14D3" w:rsidR="00264453" w:rsidRDefault="00264453" w:rsidP="0011072F">
      <w:pPr>
        <w:rPr>
          <w:i/>
          <w:iCs/>
          <w:sz w:val="24"/>
        </w:rPr>
      </w:pPr>
      <w:r>
        <w:rPr>
          <w:i/>
          <w:iCs/>
          <w:sz w:val="24"/>
        </w:rPr>
        <w:t>Home Enhanced Care</w:t>
      </w:r>
    </w:p>
    <w:p w14:paraId="2B64DA50" w14:textId="407417DB" w:rsidR="00264453" w:rsidRDefault="00264453" w:rsidP="0011072F">
      <w:pPr>
        <w:rPr>
          <w:i/>
          <w:iCs/>
          <w:sz w:val="24"/>
        </w:rPr>
      </w:pPr>
      <w:r>
        <w:rPr>
          <w:i/>
          <w:iCs/>
          <w:sz w:val="24"/>
        </w:rPr>
        <w:t>Wound care</w:t>
      </w:r>
    </w:p>
    <w:p w14:paraId="40C40546" w14:textId="43B9C819" w:rsidR="00264453" w:rsidRDefault="00264453" w:rsidP="0011072F">
      <w:pPr>
        <w:rPr>
          <w:i/>
          <w:iCs/>
          <w:sz w:val="24"/>
        </w:rPr>
      </w:pPr>
      <w:r>
        <w:rPr>
          <w:i/>
          <w:iCs/>
          <w:sz w:val="24"/>
        </w:rPr>
        <w:t>HPV Vaccination</w:t>
      </w:r>
    </w:p>
    <w:p w14:paraId="493E4DA9" w14:textId="658456B8" w:rsidR="00264453" w:rsidRDefault="00264453" w:rsidP="0011072F">
      <w:pPr>
        <w:rPr>
          <w:i/>
          <w:iCs/>
          <w:sz w:val="24"/>
        </w:rPr>
      </w:pPr>
      <w:r>
        <w:rPr>
          <w:i/>
          <w:iCs/>
          <w:sz w:val="24"/>
        </w:rPr>
        <w:t>Postnatal MMR Immunisation</w:t>
      </w:r>
    </w:p>
    <w:p w14:paraId="4E25575C" w14:textId="77777777" w:rsidR="00264453" w:rsidRDefault="00264453" w:rsidP="0011072F">
      <w:pPr>
        <w:rPr>
          <w:i/>
          <w:iCs/>
          <w:sz w:val="24"/>
        </w:rPr>
      </w:pPr>
    </w:p>
    <w:p w14:paraId="79CD7FF0" w14:textId="77777777" w:rsidR="00264453" w:rsidRPr="003B6F48" w:rsidRDefault="00264453" w:rsidP="0011072F">
      <w:pPr>
        <w:rPr>
          <w:sz w:val="24"/>
        </w:rPr>
      </w:pPr>
    </w:p>
    <w:p w14:paraId="123FE8A4" w14:textId="3ED49AA7" w:rsidR="00E858DD" w:rsidRDefault="00E858DD" w:rsidP="00E858DD">
      <w:pPr>
        <w:rPr>
          <w:sz w:val="24"/>
        </w:rPr>
      </w:pPr>
      <w:r>
        <w:rPr>
          <w:sz w:val="24"/>
        </w:rPr>
        <w:br/>
      </w:r>
    </w:p>
    <w:sectPr w:rsidR="00E858DD" w:rsidSect="009A2F6D">
      <w:headerReference w:type="default" r:id="rId10"/>
      <w:footerReference w:type="default" r:id="rId11"/>
      <w:pgSz w:w="11906" w:h="16838"/>
      <w:pgMar w:top="1440" w:right="1440" w:bottom="1440" w:left="1440" w:header="1134" w:footer="567" w:gutter="0"/>
      <w:pgBorders>
        <w:left w:val="single" w:sz="12" w:space="15" w:color="2F5496" w:themeColor="accent5" w:themeShade="BF"/>
        <w:bottom w:val="single" w:sz="12" w:space="0"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AF7FD" w14:textId="77777777" w:rsidR="0045297A" w:rsidRDefault="0045297A" w:rsidP="009A2F6D">
      <w:pPr>
        <w:spacing w:after="0" w:line="240" w:lineRule="auto"/>
      </w:pPr>
      <w:r>
        <w:separator/>
      </w:r>
    </w:p>
  </w:endnote>
  <w:endnote w:type="continuationSeparator" w:id="0">
    <w:p w14:paraId="4BD8B156" w14:textId="77777777" w:rsidR="0045297A" w:rsidRDefault="0045297A" w:rsidP="009A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7D75" w14:textId="77777777" w:rsidR="000878E7" w:rsidRDefault="000878E7" w:rsidP="000878E7">
    <w:pPr>
      <w:pStyle w:val="Footer"/>
      <w:rPr>
        <w:rFonts w:ascii="Calibri" w:hAnsi="Calibri" w:cs="Calibri"/>
      </w:rPr>
    </w:pPr>
  </w:p>
  <w:p w14:paraId="756B96E4" w14:textId="1561ED1E" w:rsidR="000878E7" w:rsidRPr="00C13E27" w:rsidRDefault="00D85526" w:rsidP="000878E7">
    <w:pPr>
      <w:pStyle w:val="Footer"/>
      <w:rPr>
        <w:rFonts w:ascii="Calibri" w:hAnsi="Calibri" w:cs="Calibri"/>
      </w:rPr>
    </w:pPr>
    <w:r>
      <w:rPr>
        <w:rFonts w:ascii="Calibri" w:hAnsi="Calibri" w:cs="Calibri"/>
      </w:rPr>
      <w:t>Version 0.1 – DRAFT</w:t>
    </w:r>
    <w:r w:rsidR="000878E7" w:rsidRPr="00C0270F">
      <w:rPr>
        <w:rFonts w:ascii="Calibri" w:hAnsi="Calibri" w:cs="Calibri"/>
      </w:rPr>
      <w:ptab w:relativeTo="margin" w:alignment="center" w:leader="none"/>
    </w:r>
    <w:r>
      <w:rPr>
        <w:rFonts w:ascii="Calibri" w:hAnsi="Calibri" w:cs="Calibri"/>
      </w:rPr>
      <w:t xml:space="preserve">Last Reviewed </w:t>
    </w:r>
    <w:r w:rsidR="00264453">
      <w:rPr>
        <w:rFonts w:ascii="Calibri" w:hAnsi="Calibri" w:cs="Calibri"/>
      </w:rPr>
      <w:t>–</w:t>
    </w:r>
    <w:r>
      <w:rPr>
        <w:rFonts w:ascii="Calibri" w:hAnsi="Calibri" w:cs="Calibri"/>
      </w:rPr>
      <w:t xml:space="preserve"> </w:t>
    </w:r>
    <w:r w:rsidR="00264453">
      <w:rPr>
        <w:rFonts w:ascii="Calibri" w:hAnsi="Calibri" w:cs="Calibri"/>
      </w:rPr>
      <w:t>21/09/2020</w:t>
    </w:r>
    <w:r w:rsidR="000878E7" w:rsidRPr="00C0270F">
      <w:rPr>
        <w:rFonts w:ascii="Calibri" w:hAnsi="Calibri" w:cs="Calibri"/>
      </w:rPr>
      <w:ptab w:relativeTo="margin" w:alignment="right" w:leader="none"/>
    </w:r>
    <w:r w:rsidR="000878E7" w:rsidRPr="00C0270F">
      <w:rPr>
        <w:rFonts w:ascii="Calibri" w:hAnsi="Calibri" w:cs="Calibri"/>
        <w:color w:val="7F7F7F" w:themeColor="background1" w:themeShade="7F"/>
        <w:spacing w:val="60"/>
      </w:rPr>
      <w:t>Page</w:t>
    </w:r>
    <w:r w:rsidR="000878E7" w:rsidRPr="00C0270F">
      <w:rPr>
        <w:rFonts w:ascii="Calibri" w:hAnsi="Calibri" w:cs="Calibri"/>
      </w:rPr>
      <w:t xml:space="preserve"> | </w:t>
    </w:r>
    <w:r w:rsidR="000878E7" w:rsidRPr="00C0270F">
      <w:rPr>
        <w:rFonts w:ascii="Calibri" w:hAnsi="Calibri" w:cs="Calibri"/>
      </w:rPr>
      <w:fldChar w:fldCharType="begin"/>
    </w:r>
    <w:r w:rsidR="000878E7" w:rsidRPr="00C0270F">
      <w:rPr>
        <w:rFonts w:ascii="Calibri" w:hAnsi="Calibri" w:cs="Calibri"/>
      </w:rPr>
      <w:instrText xml:space="preserve"> PAGE   \* MERGEFORMAT </w:instrText>
    </w:r>
    <w:r w:rsidR="000878E7" w:rsidRPr="00C0270F">
      <w:rPr>
        <w:rFonts w:ascii="Calibri" w:hAnsi="Calibri" w:cs="Calibri"/>
      </w:rPr>
      <w:fldChar w:fldCharType="separate"/>
    </w:r>
    <w:r w:rsidR="00264453">
      <w:rPr>
        <w:rFonts w:ascii="Calibri" w:hAnsi="Calibri" w:cs="Calibri"/>
        <w:noProof/>
      </w:rPr>
      <w:t>1</w:t>
    </w:r>
    <w:r w:rsidR="000878E7" w:rsidRPr="00C0270F">
      <w:rPr>
        <w:rFonts w:ascii="Calibri" w:hAnsi="Calibri" w:cs="Calibri"/>
        <w:b/>
        <w:bCs/>
        <w:noProof/>
      </w:rPr>
      <w:fldChar w:fldCharType="end"/>
    </w:r>
  </w:p>
  <w:p w14:paraId="3B889B2B" w14:textId="77777777" w:rsidR="000878E7" w:rsidRPr="000C1012" w:rsidRDefault="000878E7" w:rsidP="000878E7">
    <w:pPr>
      <w:pStyle w:val="Footer"/>
    </w:pPr>
  </w:p>
  <w:p w14:paraId="02B5A1A8" w14:textId="77777777" w:rsidR="009A2F6D" w:rsidRPr="000878E7" w:rsidRDefault="009A2F6D" w:rsidP="00087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153F" w14:textId="77777777" w:rsidR="0045297A" w:rsidRDefault="0045297A" w:rsidP="009A2F6D">
      <w:pPr>
        <w:spacing w:after="0" w:line="240" w:lineRule="auto"/>
      </w:pPr>
      <w:r>
        <w:separator/>
      </w:r>
    </w:p>
  </w:footnote>
  <w:footnote w:type="continuationSeparator" w:id="0">
    <w:p w14:paraId="33DCEA2B" w14:textId="77777777" w:rsidR="0045297A" w:rsidRDefault="0045297A" w:rsidP="009A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C2EB" w14:textId="69555041" w:rsidR="00264453" w:rsidRDefault="00264453" w:rsidP="00264453">
    <w:pPr>
      <w:pStyle w:val="Header"/>
      <w:pBdr>
        <w:bottom w:val="thickThinSmallGap" w:sz="24" w:space="1" w:color="622423"/>
      </w:pBdr>
      <w:jc w:val="center"/>
      <w:rPr>
        <w:rFonts w:ascii="Cambria" w:eastAsia="Cambria" w:hAnsi="Cambria"/>
        <w:b/>
        <w:color w:val="660033"/>
        <w:sz w:val="32"/>
        <w:szCs w:val="32"/>
      </w:rPr>
    </w:pPr>
    <w:r>
      <w:rPr>
        <w:rFonts w:ascii="Cambria" w:eastAsia="Cambria" w:hAnsi="Cambria"/>
        <w:b/>
        <w:color w:val="660033"/>
        <w:sz w:val="32"/>
        <w:szCs w:val="32"/>
      </w:rPr>
      <w:t xml:space="preserve">DRs NAGARAJ and SINGH </w:t>
    </w:r>
  </w:p>
  <w:p w14:paraId="08F4C221" w14:textId="46FED1EB" w:rsidR="00264453" w:rsidRDefault="00264453" w:rsidP="00264453">
    <w:pPr>
      <w:pStyle w:val="Header"/>
      <w:pBdr>
        <w:bottom w:val="thickThinSmallGap" w:sz="24" w:space="1" w:color="622423"/>
      </w:pBdr>
      <w:jc w:val="center"/>
      <w:rPr>
        <w:rFonts w:ascii="Cambria" w:eastAsia="Cambria" w:hAnsi="Cambria"/>
        <w:b/>
        <w:color w:val="660033"/>
        <w:sz w:val="32"/>
        <w:szCs w:val="32"/>
      </w:rPr>
    </w:pPr>
    <w:r>
      <w:rPr>
        <w:rFonts w:ascii="Cambria" w:eastAsia="Cambria" w:hAnsi="Cambria"/>
        <w:b/>
        <w:color w:val="660033"/>
        <w:sz w:val="32"/>
        <w:szCs w:val="32"/>
      </w:rPr>
      <w:t>FOI Publication Scheme</w:t>
    </w:r>
  </w:p>
  <w:p w14:paraId="070BA6F0" w14:textId="77777777" w:rsidR="00264453" w:rsidRDefault="00264453" w:rsidP="00264453">
    <w:pPr>
      <w:pStyle w:val="Header"/>
      <w:rPr>
        <w:rFonts w:ascii="Segoe UI Light" w:eastAsia="Segoe UI Light" w:hAnsi="Segoe UI Light"/>
        <w:color w:val="8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3F39"/>
    <w:multiLevelType w:val="hybridMultilevel"/>
    <w:tmpl w:val="4FAAB3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A4693"/>
    <w:multiLevelType w:val="hybridMultilevel"/>
    <w:tmpl w:val="833AE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84A7C"/>
    <w:multiLevelType w:val="hybridMultilevel"/>
    <w:tmpl w:val="99D88972"/>
    <w:lvl w:ilvl="0" w:tplc="3C60886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4350C"/>
    <w:multiLevelType w:val="hybridMultilevel"/>
    <w:tmpl w:val="889E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23A2B"/>
    <w:multiLevelType w:val="hybridMultilevel"/>
    <w:tmpl w:val="A756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6D"/>
    <w:rsid w:val="00011460"/>
    <w:rsid w:val="0006254A"/>
    <w:rsid w:val="000878E7"/>
    <w:rsid w:val="00096DB0"/>
    <w:rsid w:val="000A6680"/>
    <w:rsid w:val="000E451E"/>
    <w:rsid w:val="0010654C"/>
    <w:rsid w:val="0011072F"/>
    <w:rsid w:val="00187079"/>
    <w:rsid w:val="001D546B"/>
    <w:rsid w:val="00264453"/>
    <w:rsid w:val="00274CA3"/>
    <w:rsid w:val="0028555D"/>
    <w:rsid w:val="002D4491"/>
    <w:rsid w:val="003872AB"/>
    <w:rsid w:val="003B6F48"/>
    <w:rsid w:val="0045297A"/>
    <w:rsid w:val="00453051"/>
    <w:rsid w:val="005253E1"/>
    <w:rsid w:val="005A2641"/>
    <w:rsid w:val="005E20E7"/>
    <w:rsid w:val="00687097"/>
    <w:rsid w:val="0069723E"/>
    <w:rsid w:val="007C69BB"/>
    <w:rsid w:val="009A2F6D"/>
    <w:rsid w:val="00A45B5A"/>
    <w:rsid w:val="00B47B65"/>
    <w:rsid w:val="00B50E55"/>
    <w:rsid w:val="00C95D35"/>
    <w:rsid w:val="00CE4F7E"/>
    <w:rsid w:val="00D75EC4"/>
    <w:rsid w:val="00D85526"/>
    <w:rsid w:val="00DB615C"/>
    <w:rsid w:val="00E343D7"/>
    <w:rsid w:val="00E57717"/>
    <w:rsid w:val="00E858DD"/>
    <w:rsid w:val="00FD6A83"/>
    <w:rsid w:val="01FE256E"/>
    <w:rsid w:val="055A1871"/>
    <w:rsid w:val="0E10A173"/>
    <w:rsid w:val="29AB0E60"/>
    <w:rsid w:val="2DEEB674"/>
    <w:rsid w:val="2EAA9D45"/>
    <w:rsid w:val="2FF26A83"/>
    <w:rsid w:val="3F31424D"/>
    <w:rsid w:val="47523796"/>
    <w:rsid w:val="4D8075E2"/>
    <w:rsid w:val="4DDA104E"/>
    <w:rsid w:val="54AA920E"/>
    <w:rsid w:val="54CD58F2"/>
    <w:rsid w:val="63685353"/>
    <w:rsid w:val="65739119"/>
    <w:rsid w:val="68D1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9BCE7"/>
  <w15:chartTrackingRefBased/>
  <w15:docId w15:val="{B75A88C6-73EF-4F28-AD08-1B4B8547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2F6D"/>
    <w:pPr>
      <w:tabs>
        <w:tab w:val="center" w:pos="4513"/>
        <w:tab w:val="right" w:pos="9026"/>
      </w:tabs>
      <w:spacing w:after="0" w:line="240" w:lineRule="auto"/>
    </w:pPr>
  </w:style>
  <w:style w:type="character" w:customStyle="1" w:styleId="HeaderChar">
    <w:name w:val="Header Char"/>
    <w:basedOn w:val="DefaultParagraphFont"/>
    <w:link w:val="Header"/>
    <w:rsid w:val="009A2F6D"/>
  </w:style>
  <w:style w:type="paragraph" w:styleId="Footer">
    <w:name w:val="footer"/>
    <w:basedOn w:val="Normal"/>
    <w:link w:val="FooterChar"/>
    <w:uiPriority w:val="99"/>
    <w:unhideWhenUsed/>
    <w:rsid w:val="009A2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F6D"/>
  </w:style>
  <w:style w:type="paragraph" w:styleId="ListParagraph">
    <w:name w:val="List Paragraph"/>
    <w:basedOn w:val="Normal"/>
    <w:uiPriority w:val="34"/>
    <w:qFormat/>
    <w:rsid w:val="005253E1"/>
    <w:pPr>
      <w:ind w:left="720"/>
      <w:contextualSpacing/>
    </w:pPr>
  </w:style>
  <w:style w:type="character" w:styleId="Hyperlink">
    <w:name w:val="Hyperlink"/>
    <w:basedOn w:val="DefaultParagraphFont"/>
    <w:uiPriority w:val="99"/>
    <w:unhideWhenUsed/>
    <w:rsid w:val="005253E1"/>
    <w:rPr>
      <w:color w:val="0563C1" w:themeColor="hyperlink"/>
      <w:u w:val="single"/>
    </w:rPr>
  </w:style>
  <w:style w:type="character" w:customStyle="1" w:styleId="UnresolvedMention">
    <w:name w:val="Unresolved Mention"/>
    <w:basedOn w:val="DefaultParagraphFont"/>
    <w:uiPriority w:val="99"/>
    <w:semiHidden/>
    <w:unhideWhenUsed/>
    <w:rsid w:val="003872AB"/>
    <w:rPr>
      <w:color w:val="808080"/>
      <w:shd w:val="clear" w:color="auto" w:fill="E6E6E6"/>
    </w:rPr>
  </w:style>
  <w:style w:type="paragraph" w:styleId="NormalWeb">
    <w:name w:val="Normal (Web)"/>
    <w:basedOn w:val="Normal"/>
    <w:rsid w:val="00E343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C72E72B81E8448170F10C618BE910" ma:contentTypeVersion="12" ma:contentTypeDescription="Create a new document." ma:contentTypeScope="" ma:versionID="d45598a8e3b3dfb20b72f6d7a6502453">
  <xsd:schema xmlns:xsd="http://www.w3.org/2001/XMLSchema" xmlns:xs="http://www.w3.org/2001/XMLSchema" xmlns:p="http://schemas.microsoft.com/office/2006/metadata/properties" xmlns:ns3="11e3c775-d04f-4065-9a93-21f97ee65ce8" xmlns:ns4="fc64eb67-39a1-41c8-bdee-c27a9e187cf8" targetNamespace="http://schemas.microsoft.com/office/2006/metadata/properties" ma:root="true" ma:fieldsID="4e2ef9d9cfc48bd10d3d6d4edb1f88db" ns3:_="" ns4:_="">
    <xsd:import namespace="11e3c775-d04f-4065-9a93-21f97ee65ce8"/>
    <xsd:import namespace="fc64eb67-39a1-41c8-bdee-c27a9e187c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c775-d04f-4065-9a93-21f97ee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eb67-39a1-41c8-bdee-c27a9e187c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FBE30-0755-4CBE-9706-A03FF18BB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c775-d04f-4065-9a93-21f97ee65ce8"/>
    <ds:schemaRef ds:uri="fc64eb67-39a1-41c8-bdee-c27a9e18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B313C-5EB9-446D-83D5-093948BA6C5D}">
  <ds:schemaRefs>
    <ds:schemaRef ds:uri="http://purl.org/dc/terms/"/>
    <ds:schemaRef ds:uri="http://schemas.openxmlformats.org/package/2006/metadata/core-properties"/>
    <ds:schemaRef ds:uri="fc64eb67-39a1-41c8-bdee-c27a9e187cf8"/>
    <ds:schemaRef ds:uri="http://schemas.microsoft.com/office/2006/documentManagement/types"/>
    <ds:schemaRef ds:uri="http://schemas.microsoft.com/office/infopath/2007/PartnerControls"/>
    <ds:schemaRef ds:uri="http://purl.org/dc/elements/1.1/"/>
    <ds:schemaRef ds:uri="http://schemas.microsoft.com/office/2006/metadata/properties"/>
    <ds:schemaRef ds:uri="11e3c775-d04f-4065-9a93-21f97ee65ce8"/>
    <ds:schemaRef ds:uri="http://www.w3.org/XML/1998/namespace"/>
    <ds:schemaRef ds:uri="http://purl.org/dc/dcmitype/"/>
  </ds:schemaRefs>
</ds:datastoreItem>
</file>

<file path=customXml/itemProps3.xml><?xml version="1.0" encoding="utf-8"?>
<ds:datastoreItem xmlns:ds="http://schemas.openxmlformats.org/officeDocument/2006/customXml" ds:itemID="{D48571D0-1AC1-4E15-8363-ED147E243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Wheeldon (NWIS - Information Governance)</dc:creator>
  <cp:keywords/>
  <dc:description/>
  <cp:lastModifiedBy>Sarah Moorley (Penrhyn Bay - The Medical Centre (Penrhyn Bay))</cp:lastModifiedBy>
  <cp:revision>2</cp:revision>
  <dcterms:created xsi:type="dcterms:W3CDTF">2020-09-22T09:18:00Z</dcterms:created>
  <dcterms:modified xsi:type="dcterms:W3CDTF">2020-09-22T09:18:00Z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0x010100612C72E72B81E8448170F10C618BE910</vt:lpwstr>
  </property>
</Properties>
</file>